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29" w:rsidRDefault="004D1729" w:rsidP="004D17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7"/>
          <w:szCs w:val="27"/>
        </w:rPr>
        <w:t>Согласно части 1 статьи 116 Кодекса административного судопроизводства Российской Федерации (далее – КАС РФ) мерами процессуального принуждения являются установленные настоящим Кодексом действия, которые применяются к лицам, нарушающим установленные в суде правила и препятствующим осуществлению административного судопроизводства.</w:t>
      </w:r>
    </w:p>
    <w:p w:rsidR="004D1729" w:rsidRDefault="004D1729" w:rsidP="004D17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7"/>
          <w:szCs w:val="27"/>
        </w:rPr>
        <w:t>Одной из мер процессуального принуждения является судебный штраф.</w:t>
      </w:r>
    </w:p>
    <w:p w:rsidR="004D1729" w:rsidRDefault="004D1729" w:rsidP="004D17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7"/>
          <w:szCs w:val="27"/>
        </w:rPr>
        <w:t>Часть 1 статьи 122 КАС РФ устанавливает пределы размера судебного штрафа в зависимости от категорий лиц, на которых он налагается.</w:t>
      </w:r>
    </w:p>
    <w:p w:rsidR="004D1729" w:rsidRDefault="004D1729" w:rsidP="004D17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color w:val="333333"/>
          <w:sz w:val="27"/>
          <w:szCs w:val="27"/>
        </w:rPr>
        <w:t>Так, размер судебного штрафа, налагаемого на орган государственной власти, иной государственный орган, не может превышать 100 тыс. руб., на орган местного самоуправления, иные органы и организации, которые наделены отдельными государственными или иными публичными полномочиями, – 80 тыс. руб., на организацию – 50 тыс. рублей, на должностное лицо – 30 тыс. руб., на государственного или муниципального служащего – 10 тыс. руб., на гражданина – 5 тыс</w:t>
      </w:r>
      <w:proofErr w:type="gramEnd"/>
      <w:r>
        <w:rPr>
          <w:color w:val="333333"/>
          <w:sz w:val="27"/>
          <w:szCs w:val="27"/>
        </w:rPr>
        <w:t>. руб.</w:t>
      </w:r>
    </w:p>
    <w:p w:rsidR="004D1729" w:rsidRDefault="004D1729" w:rsidP="004D17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7"/>
          <w:szCs w:val="27"/>
        </w:rPr>
        <w:t>Суд вправе наложить судебный штраф на лиц, участвующих в деле, и иных присутствующих в зале судебного заседания лиц за проявленное ими неуважение к суду. Судебный штраф за неуважение к суду налагается, если совершенные действия не влекут за собой уголовную ответственность.</w:t>
      </w:r>
    </w:p>
    <w:p w:rsidR="004D1729" w:rsidRDefault="004D1729" w:rsidP="004D17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color w:val="333333"/>
          <w:sz w:val="27"/>
          <w:szCs w:val="27"/>
        </w:rPr>
        <w:t>Под неуважением к суду понимается совершение действий (бездействия), свидетельствующих о явном пренебрежении к установленным в суде правилам поведения, например, использование в тексте поданного в суд процессуального документа неприличных выражений, оскорбляющих участников судебного разбирательства, лиц, содействующих осуществлению правосудия, суд;</w:t>
      </w:r>
      <w:proofErr w:type="gramEnd"/>
      <w:r>
        <w:rPr>
          <w:color w:val="333333"/>
          <w:sz w:val="27"/>
          <w:szCs w:val="27"/>
        </w:rPr>
        <w:t xml:space="preserve"> не обусловленное изменением обстоятельств дела или другими объективными причинами неоднократное заявление одного и того же ходатайства, в отношении которого уже вынесено и оглашено определение суда.</w:t>
      </w:r>
    </w:p>
    <w:p w:rsidR="004D1729" w:rsidRDefault="004D1729" w:rsidP="004D17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7"/>
          <w:szCs w:val="27"/>
        </w:rPr>
        <w:t>Судебные штрафы, наложенные судом на должностных лиц государственных органов, органов местного самоуправления и других органов, организаций, на государственных и муниципальных служащих, взыскиваются из личных средств этих лиц.</w:t>
      </w:r>
    </w:p>
    <w:p w:rsidR="004D1729" w:rsidRDefault="004D1729" w:rsidP="004D172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color w:val="333333"/>
          <w:sz w:val="27"/>
          <w:szCs w:val="27"/>
        </w:rPr>
        <w:t>Согласно статье 123 КАС РФ вопрос о наложении на лицо судебного штрафа разрешается в судебном заседании. По результатам рассмотрения вопроса о наложении судебного штрафа суд выносит мотивированное определение. На данное определение может быть подана частная жалоба лицом, на которое наложен судебный штраф, в течение месяца со дня получения копии данного определения.</w:t>
      </w:r>
    </w:p>
    <w:p w:rsidR="004D1729" w:rsidRDefault="004D1729" w:rsidP="004D1729">
      <w:pPr>
        <w:pStyle w:val="a3"/>
        <w:shd w:val="clear" w:color="auto" w:fill="FFFFFF"/>
        <w:spacing w:before="0" w:beforeAutospacing="0"/>
        <w:rPr>
          <w:rFonts w:ascii="Roboto" w:hAnsi="Roboto"/>
          <w:color w:val="333333"/>
        </w:rPr>
      </w:pPr>
      <w:r>
        <w:rPr>
          <w:color w:val="333333"/>
          <w:sz w:val="27"/>
          <w:szCs w:val="27"/>
        </w:rPr>
        <w:t>Судебные штрафы взыскиваются в доход федерального бюджета.</w:t>
      </w:r>
    </w:p>
    <w:p w:rsidR="00DF2E33" w:rsidRDefault="00DF2E33"/>
    <w:sectPr w:rsidR="00DF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D1729"/>
    <w:rsid w:val="004D1729"/>
    <w:rsid w:val="00DF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2024-07-03T22:06:00Z</dcterms:created>
  <dcterms:modified xsi:type="dcterms:W3CDTF">2024-07-03T22:06:00Z</dcterms:modified>
</cp:coreProperties>
</file>